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124" w:rsidRPr="00013688" w:rsidRDefault="00F37A39" w:rsidP="00F37A39">
      <w:pPr>
        <w:jc w:val="center"/>
        <w:rPr>
          <w:b/>
          <w:sz w:val="24"/>
          <w:szCs w:val="24"/>
          <w:u w:val="single"/>
        </w:rPr>
      </w:pPr>
      <w:r>
        <w:rPr>
          <w:b/>
          <w:sz w:val="24"/>
          <w:szCs w:val="24"/>
          <w:u w:val="single"/>
        </w:rPr>
        <w:t xml:space="preserve">Beaver Road Junior School Geography </w:t>
      </w:r>
      <w:r w:rsidR="001718B5" w:rsidRPr="00013688">
        <w:rPr>
          <w:b/>
          <w:sz w:val="24"/>
          <w:szCs w:val="24"/>
          <w:u w:val="single"/>
        </w:rPr>
        <w:t>Project</w:t>
      </w:r>
    </w:p>
    <w:p w:rsidR="001718B5" w:rsidRDefault="001718B5">
      <w:pPr>
        <w:rPr>
          <w:sz w:val="24"/>
          <w:szCs w:val="24"/>
          <w:u w:val="single"/>
        </w:rPr>
      </w:pPr>
    </w:p>
    <w:p w:rsidR="00784B9A" w:rsidRDefault="00784B9A" w:rsidP="00F37A39">
      <w:pPr>
        <w:jc w:val="both"/>
        <w:rPr>
          <w:sz w:val="24"/>
          <w:szCs w:val="24"/>
        </w:rPr>
      </w:pPr>
      <w:r>
        <w:rPr>
          <w:noProof/>
          <w:lang w:eastAsia="en-GB"/>
        </w:rPr>
        <w:drawing>
          <wp:anchor distT="0" distB="0" distL="114300" distR="114300" simplePos="0" relativeHeight="251658240" behindDoc="0" locked="0" layoutInCell="1" allowOverlap="1" wp14:anchorId="580CF6CB" wp14:editId="0464B93E">
            <wp:simplePos x="0" y="0"/>
            <wp:positionH relativeFrom="margin">
              <wp:align>left</wp:align>
            </wp:positionH>
            <wp:positionV relativeFrom="paragraph">
              <wp:posOffset>1136113</wp:posOffset>
            </wp:positionV>
            <wp:extent cx="2072077" cy="1556239"/>
            <wp:effectExtent l="0" t="0" r="444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72077" cy="1556239"/>
                    </a:xfrm>
                    <a:prstGeom prst="rect">
                      <a:avLst/>
                    </a:prstGeom>
                  </pic:spPr>
                </pic:pic>
              </a:graphicData>
            </a:graphic>
            <wp14:sizeRelH relativeFrom="page">
              <wp14:pctWidth>0</wp14:pctWidth>
            </wp14:sizeRelH>
            <wp14:sizeRelV relativeFrom="page">
              <wp14:pctHeight>0</wp14:pctHeight>
            </wp14:sizeRelV>
          </wp:anchor>
        </w:drawing>
      </w:r>
      <w:r w:rsidR="00F37A39">
        <w:rPr>
          <w:noProof/>
          <w:lang w:eastAsia="en-GB"/>
        </w:rPr>
        <w:t>Thank you Years 4, 5 and 6 for taking part in our Geography Research Project, where you will be looking at the risks of flooding in our local area.  I’m sure that you will really enjoy it and the research you do will be so valuable when we are thinking about how to reduce future flooding risks.</w:t>
      </w:r>
      <w:r w:rsidR="007A2738">
        <w:rPr>
          <w:sz w:val="24"/>
          <w:szCs w:val="24"/>
        </w:rPr>
        <w:t xml:space="preserve"> </w:t>
      </w:r>
    </w:p>
    <w:p w:rsidR="00784B9A" w:rsidRPr="00784B9A" w:rsidRDefault="00784B9A" w:rsidP="00784B9A">
      <w:pPr>
        <w:rPr>
          <w:sz w:val="24"/>
          <w:szCs w:val="24"/>
        </w:rPr>
      </w:pPr>
      <w:r>
        <w:rPr>
          <w:noProof/>
          <w:lang w:eastAsia="en-GB"/>
        </w:rPr>
        <w:drawing>
          <wp:anchor distT="0" distB="0" distL="114300" distR="114300" simplePos="0" relativeHeight="251659264" behindDoc="0" locked="0" layoutInCell="1" allowOverlap="1" wp14:anchorId="21BA2822" wp14:editId="7DA257CC">
            <wp:simplePos x="0" y="0"/>
            <wp:positionH relativeFrom="column">
              <wp:posOffset>2434932</wp:posOffset>
            </wp:positionH>
            <wp:positionV relativeFrom="paragraph">
              <wp:posOffset>20859</wp:posOffset>
            </wp:positionV>
            <wp:extent cx="935321" cy="2206869"/>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35321" cy="2206869"/>
                    </a:xfrm>
                    <a:prstGeom prst="rect">
                      <a:avLst/>
                    </a:prstGeom>
                  </pic:spPr>
                </pic:pic>
              </a:graphicData>
            </a:graphic>
            <wp14:sizeRelH relativeFrom="page">
              <wp14:pctWidth>0</wp14:pctWidth>
            </wp14:sizeRelH>
            <wp14:sizeRelV relativeFrom="page">
              <wp14:pctHeight>0</wp14:pctHeight>
            </wp14:sizeRelV>
          </wp:anchor>
        </w:drawing>
      </w:r>
    </w:p>
    <w:p w:rsidR="00784B9A" w:rsidRPr="00784B9A" w:rsidRDefault="00784B9A" w:rsidP="00784B9A">
      <w:pPr>
        <w:rPr>
          <w:sz w:val="24"/>
          <w:szCs w:val="24"/>
        </w:rPr>
      </w:pPr>
      <w:r>
        <w:rPr>
          <w:noProof/>
          <w:lang w:eastAsia="en-GB"/>
        </w:rPr>
        <w:drawing>
          <wp:anchor distT="0" distB="0" distL="114300" distR="114300" simplePos="0" relativeHeight="251660288" behindDoc="0" locked="0" layoutInCell="1" allowOverlap="1" wp14:anchorId="514C806A" wp14:editId="7EE7348D">
            <wp:simplePos x="0" y="0"/>
            <wp:positionH relativeFrom="margin">
              <wp:align>right</wp:align>
            </wp:positionH>
            <wp:positionV relativeFrom="paragraph">
              <wp:posOffset>25010</wp:posOffset>
            </wp:positionV>
            <wp:extent cx="2037573" cy="1521069"/>
            <wp:effectExtent l="0" t="0" r="127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37573" cy="1521069"/>
                    </a:xfrm>
                    <a:prstGeom prst="rect">
                      <a:avLst/>
                    </a:prstGeom>
                  </pic:spPr>
                </pic:pic>
              </a:graphicData>
            </a:graphic>
            <wp14:sizeRelH relativeFrom="page">
              <wp14:pctWidth>0</wp14:pctWidth>
            </wp14:sizeRelH>
            <wp14:sizeRelV relativeFrom="page">
              <wp14:pctHeight>0</wp14:pctHeight>
            </wp14:sizeRelV>
          </wp:anchor>
        </w:drawing>
      </w:r>
    </w:p>
    <w:p w:rsidR="00784B9A" w:rsidRPr="00784B9A" w:rsidRDefault="00784B9A" w:rsidP="00784B9A">
      <w:pPr>
        <w:rPr>
          <w:sz w:val="24"/>
          <w:szCs w:val="24"/>
        </w:rPr>
      </w:pPr>
    </w:p>
    <w:p w:rsidR="00784B9A" w:rsidRPr="00784B9A" w:rsidRDefault="00784B9A" w:rsidP="00784B9A">
      <w:pPr>
        <w:rPr>
          <w:sz w:val="24"/>
          <w:szCs w:val="24"/>
        </w:rPr>
      </w:pPr>
    </w:p>
    <w:p w:rsidR="00784B9A" w:rsidRPr="00784B9A" w:rsidRDefault="00784B9A" w:rsidP="00784B9A">
      <w:pPr>
        <w:rPr>
          <w:sz w:val="24"/>
          <w:szCs w:val="24"/>
        </w:rPr>
      </w:pPr>
    </w:p>
    <w:p w:rsidR="00784B9A" w:rsidRPr="00784B9A" w:rsidRDefault="00784B9A" w:rsidP="00784B9A">
      <w:pPr>
        <w:rPr>
          <w:sz w:val="24"/>
          <w:szCs w:val="24"/>
        </w:rPr>
      </w:pPr>
    </w:p>
    <w:p w:rsidR="00784B9A" w:rsidRPr="00784B9A" w:rsidRDefault="00784B9A" w:rsidP="00784B9A">
      <w:pPr>
        <w:rPr>
          <w:sz w:val="24"/>
          <w:szCs w:val="24"/>
        </w:rPr>
      </w:pPr>
    </w:p>
    <w:p w:rsidR="00013688" w:rsidRDefault="00013688" w:rsidP="00784B9A">
      <w:pPr>
        <w:rPr>
          <w:sz w:val="24"/>
          <w:szCs w:val="24"/>
        </w:rPr>
      </w:pPr>
    </w:p>
    <w:p w:rsidR="00F37A39" w:rsidRDefault="00F37A39" w:rsidP="00F37A39">
      <w:pPr>
        <w:jc w:val="both"/>
        <w:rPr>
          <w:sz w:val="24"/>
          <w:szCs w:val="24"/>
        </w:rPr>
      </w:pPr>
      <w:r>
        <w:rPr>
          <w:sz w:val="24"/>
          <w:szCs w:val="24"/>
        </w:rPr>
        <w:t>Your teachers will be sharing further information with you, but bel</w:t>
      </w:r>
      <w:r w:rsidR="00013688">
        <w:rPr>
          <w:sz w:val="24"/>
          <w:szCs w:val="24"/>
        </w:rPr>
        <w:t>ow are some links</w:t>
      </w:r>
      <w:r>
        <w:rPr>
          <w:sz w:val="24"/>
          <w:szCs w:val="24"/>
        </w:rPr>
        <w:t xml:space="preserve"> </w:t>
      </w:r>
      <w:r w:rsidR="00013688">
        <w:rPr>
          <w:sz w:val="24"/>
          <w:szCs w:val="24"/>
        </w:rPr>
        <w:t xml:space="preserve">that you might find </w:t>
      </w:r>
      <w:r>
        <w:rPr>
          <w:sz w:val="24"/>
          <w:szCs w:val="24"/>
        </w:rPr>
        <w:t xml:space="preserve">a </w:t>
      </w:r>
      <w:r w:rsidR="00013688">
        <w:rPr>
          <w:sz w:val="24"/>
          <w:szCs w:val="24"/>
        </w:rPr>
        <w:t>useful</w:t>
      </w:r>
      <w:r>
        <w:rPr>
          <w:sz w:val="24"/>
          <w:szCs w:val="24"/>
        </w:rPr>
        <w:t xml:space="preserve"> starting point for your research.</w:t>
      </w:r>
    </w:p>
    <w:p w:rsidR="00784B9A" w:rsidRPr="00013688" w:rsidRDefault="00F37A39" w:rsidP="00784B9A">
      <w:pPr>
        <w:rPr>
          <w:b/>
          <w:sz w:val="24"/>
          <w:szCs w:val="24"/>
          <w:u w:val="single"/>
        </w:rPr>
      </w:pPr>
      <w:r>
        <w:rPr>
          <w:b/>
          <w:sz w:val="24"/>
          <w:szCs w:val="24"/>
          <w:u w:val="single"/>
        </w:rPr>
        <w:t>Websites to support</w:t>
      </w:r>
      <w:r w:rsidR="00784B9A" w:rsidRPr="00013688">
        <w:rPr>
          <w:b/>
          <w:sz w:val="24"/>
          <w:szCs w:val="24"/>
          <w:u w:val="single"/>
        </w:rPr>
        <w:t xml:space="preserve"> your research</w:t>
      </w:r>
    </w:p>
    <w:p w:rsidR="00784B9A" w:rsidRDefault="00BF1B27" w:rsidP="00784B9A">
      <w:pPr>
        <w:rPr>
          <w:sz w:val="24"/>
          <w:szCs w:val="24"/>
        </w:rPr>
      </w:pPr>
      <w:hyperlink r:id="rId7" w:history="1">
        <w:r w:rsidR="00784B9A" w:rsidRPr="00BA31C4">
          <w:rPr>
            <w:rStyle w:val="Hyperlink"/>
            <w:sz w:val="24"/>
            <w:szCs w:val="24"/>
          </w:rPr>
          <w:t>https://www.bbc.co.uk/news/uk-england-manchester-55746517</w:t>
        </w:r>
      </w:hyperlink>
    </w:p>
    <w:p w:rsidR="00784B9A" w:rsidRDefault="00BF1B27" w:rsidP="00784B9A">
      <w:pPr>
        <w:rPr>
          <w:sz w:val="24"/>
          <w:szCs w:val="24"/>
        </w:rPr>
      </w:pPr>
      <w:hyperlink r:id="rId8" w:history="1">
        <w:r w:rsidR="00784B9A" w:rsidRPr="00BA31C4">
          <w:rPr>
            <w:rStyle w:val="Hyperlink"/>
            <w:sz w:val="24"/>
            <w:szCs w:val="24"/>
          </w:rPr>
          <w:t>https://flood-warning-information.service.gov.uk/target-area/013FWFGM35</w:t>
        </w:r>
      </w:hyperlink>
    </w:p>
    <w:p w:rsidR="00784B9A" w:rsidRDefault="00BF1B27" w:rsidP="00784B9A">
      <w:pPr>
        <w:rPr>
          <w:sz w:val="24"/>
          <w:szCs w:val="24"/>
        </w:rPr>
      </w:pPr>
      <w:hyperlink r:id="rId9" w:anchor=".YBCCBej7RPY" w:history="1">
        <w:r w:rsidR="00784B9A" w:rsidRPr="00BA31C4">
          <w:rPr>
            <w:rStyle w:val="Hyperlink"/>
            <w:sz w:val="24"/>
            <w:szCs w:val="24"/>
          </w:rPr>
          <w:t>https://riverlevels.uk/flood-warning-river-mersey-at-east-didsbury#.YBCCBej7RPY</w:t>
        </w:r>
      </w:hyperlink>
    </w:p>
    <w:p w:rsidR="00784B9A" w:rsidRDefault="00BF1B27" w:rsidP="00784B9A">
      <w:pPr>
        <w:rPr>
          <w:sz w:val="24"/>
          <w:szCs w:val="24"/>
        </w:rPr>
      </w:pPr>
      <w:hyperlink r:id="rId10" w:history="1">
        <w:r w:rsidR="00013688" w:rsidRPr="003B2BA7">
          <w:rPr>
            <w:rStyle w:val="Hyperlink"/>
            <w:sz w:val="24"/>
            <w:szCs w:val="24"/>
          </w:rPr>
          <w:t>https://www.researchgate.net/figure/Flood-plain-map-of-the-River-Mersey-between-Northenden-and-Didsbury-showing-the-inlet_fig2_265224458</w:t>
        </w:r>
      </w:hyperlink>
    </w:p>
    <w:p w:rsidR="00A11E0B" w:rsidRDefault="00BF1B27" w:rsidP="00784B9A">
      <w:pPr>
        <w:rPr>
          <w:sz w:val="24"/>
          <w:szCs w:val="24"/>
        </w:rPr>
      </w:pPr>
      <w:hyperlink r:id="rId11" w:history="1">
        <w:r w:rsidR="00A11E0B" w:rsidRPr="00BA31C4">
          <w:rPr>
            <w:rStyle w:val="Hyperlink"/>
            <w:sz w:val="24"/>
            <w:szCs w:val="24"/>
          </w:rPr>
          <w:t>https://www.getthedata.com/flood-map/east-didsbury</w:t>
        </w:r>
      </w:hyperlink>
    </w:p>
    <w:p w:rsidR="001078A5" w:rsidRDefault="001078A5" w:rsidP="00784B9A">
      <w:pPr>
        <w:rPr>
          <w:sz w:val="24"/>
          <w:szCs w:val="24"/>
        </w:rPr>
      </w:pPr>
    </w:p>
    <w:p w:rsidR="001078A5" w:rsidRDefault="00F37A39" w:rsidP="00784B9A">
      <w:pPr>
        <w:rPr>
          <w:sz w:val="24"/>
          <w:szCs w:val="24"/>
        </w:rPr>
      </w:pPr>
      <w:r>
        <w:rPr>
          <w:sz w:val="24"/>
          <w:szCs w:val="24"/>
        </w:rPr>
        <w:t>Enjoy your project and we can’t wait to see the work you share on Seesaw.</w:t>
      </w:r>
    </w:p>
    <w:p w:rsidR="00F37A39" w:rsidRDefault="00F37A39" w:rsidP="00784B9A">
      <w:pPr>
        <w:rPr>
          <w:sz w:val="24"/>
          <w:szCs w:val="24"/>
        </w:rPr>
      </w:pPr>
    </w:p>
    <w:p w:rsidR="00F37A39" w:rsidRDefault="00F37A39" w:rsidP="00784B9A">
      <w:pPr>
        <w:rPr>
          <w:sz w:val="24"/>
          <w:szCs w:val="24"/>
        </w:rPr>
      </w:pPr>
      <w:r>
        <w:rPr>
          <w:sz w:val="24"/>
          <w:szCs w:val="24"/>
        </w:rPr>
        <w:t xml:space="preserve">Mrs Burrows and Mrs </w:t>
      </w:r>
      <w:proofErr w:type="spellStart"/>
      <w:r>
        <w:rPr>
          <w:sz w:val="24"/>
          <w:szCs w:val="24"/>
        </w:rPr>
        <w:t>Jeacock</w:t>
      </w:r>
      <w:proofErr w:type="spellEnd"/>
    </w:p>
    <w:p w:rsidR="00F37A39" w:rsidRDefault="00F37A39" w:rsidP="00784B9A">
      <w:pPr>
        <w:rPr>
          <w:sz w:val="24"/>
          <w:szCs w:val="24"/>
        </w:rPr>
      </w:pPr>
      <w:r>
        <w:rPr>
          <w:sz w:val="24"/>
          <w:szCs w:val="24"/>
        </w:rPr>
        <w:t>Geography Subject Leaders</w:t>
      </w:r>
    </w:p>
    <w:p w:rsidR="00A11E0B" w:rsidRDefault="00A11E0B" w:rsidP="00784B9A">
      <w:pPr>
        <w:rPr>
          <w:sz w:val="24"/>
          <w:szCs w:val="24"/>
        </w:rPr>
      </w:pPr>
    </w:p>
    <w:p w:rsidR="00784B9A" w:rsidRDefault="00784B9A" w:rsidP="00784B9A">
      <w:pPr>
        <w:rPr>
          <w:sz w:val="24"/>
          <w:szCs w:val="24"/>
        </w:rPr>
      </w:pPr>
    </w:p>
    <w:p w:rsidR="00784B9A" w:rsidRPr="00784B9A" w:rsidRDefault="00784B9A" w:rsidP="00784B9A">
      <w:pPr>
        <w:rPr>
          <w:sz w:val="24"/>
          <w:szCs w:val="24"/>
        </w:rPr>
      </w:pPr>
    </w:p>
    <w:p w:rsidR="001718B5" w:rsidRPr="00784B9A" w:rsidRDefault="001718B5" w:rsidP="00784B9A">
      <w:pPr>
        <w:ind w:firstLine="720"/>
        <w:rPr>
          <w:sz w:val="24"/>
          <w:szCs w:val="24"/>
        </w:rPr>
      </w:pPr>
      <w:bookmarkStart w:id="0" w:name="_GoBack"/>
      <w:bookmarkEnd w:id="0"/>
    </w:p>
    <w:sectPr w:rsidR="001718B5" w:rsidRPr="00784B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8B5"/>
    <w:rsid w:val="00013688"/>
    <w:rsid w:val="001078A5"/>
    <w:rsid w:val="001718B5"/>
    <w:rsid w:val="0056602F"/>
    <w:rsid w:val="00784B9A"/>
    <w:rsid w:val="007A2738"/>
    <w:rsid w:val="00A11E0B"/>
    <w:rsid w:val="00E47124"/>
    <w:rsid w:val="00F37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04179"/>
  <w15:chartTrackingRefBased/>
  <w15:docId w15:val="{E59E1A1F-5A7A-4C91-A1E5-BA1C39CD4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4B9A"/>
    <w:rPr>
      <w:color w:val="0563C1" w:themeColor="hyperlink"/>
      <w:u w:val="single"/>
    </w:rPr>
  </w:style>
  <w:style w:type="character" w:styleId="FollowedHyperlink">
    <w:name w:val="FollowedHyperlink"/>
    <w:basedOn w:val="DefaultParagraphFont"/>
    <w:uiPriority w:val="99"/>
    <w:semiHidden/>
    <w:unhideWhenUsed/>
    <w:rsid w:val="001078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lood-warning-information.service.gov.uk/target-area/013FWFGM35"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bc.co.uk/news/uk-england-manchester-55746517"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getthedata.com/flood-map/east-didsbury" TargetMode="External"/><Relationship Id="rId5" Type="http://schemas.openxmlformats.org/officeDocument/2006/relationships/image" Target="media/image2.png"/><Relationship Id="rId10" Type="http://schemas.openxmlformats.org/officeDocument/2006/relationships/hyperlink" Target="https://www.researchgate.net/figure/Flood-plain-map-of-the-River-Mersey-between-Northenden-and-Didsbury-showing-the-inlet_fig2_265224458" TargetMode="External"/><Relationship Id="rId4" Type="http://schemas.openxmlformats.org/officeDocument/2006/relationships/image" Target="media/image1.png"/><Relationship Id="rId9" Type="http://schemas.openxmlformats.org/officeDocument/2006/relationships/hyperlink" Target="https://riverlevels.uk/flood-warning-river-mersey-at-east-didsbu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231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Jeacock</dc:creator>
  <cp:keywords/>
  <dc:description/>
  <cp:lastModifiedBy>Joanna.Burrows</cp:lastModifiedBy>
  <cp:revision>2</cp:revision>
  <dcterms:created xsi:type="dcterms:W3CDTF">2021-02-03T12:01:00Z</dcterms:created>
  <dcterms:modified xsi:type="dcterms:W3CDTF">2021-02-03T12:01:00Z</dcterms:modified>
</cp:coreProperties>
</file>